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3D33F019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</w:t>
      </w:r>
      <w:r w:rsidR="00261218">
        <w:rPr>
          <w:rFonts w:ascii="Calibri" w:hAnsi="Calibri" w:cs="Calibri"/>
          <w:sz w:val="32"/>
          <w:szCs w:val="32"/>
          <w:lang w:val="fr-CH"/>
        </w:rPr>
        <w:t>22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3BD4CED0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>2</w:t>
      </w:r>
      <w:r w:rsidR="00261218">
        <w:rPr>
          <w:color w:val="FF0000"/>
          <w:lang w:val="fr-CH"/>
        </w:rPr>
        <w:t>2</w:t>
      </w:r>
      <w:r w:rsidR="00D563B1" w:rsidRPr="0068333F">
        <w:rPr>
          <w:color w:val="FF0000"/>
          <w:lang w:val="fr-CH"/>
        </w:rPr>
        <w:t xml:space="preserve"> </w:t>
      </w:r>
      <w:r w:rsidR="00261218">
        <w:rPr>
          <w:color w:val="FF0000"/>
          <w:lang w:val="fr-CH"/>
        </w:rPr>
        <w:t>juin</w:t>
      </w:r>
      <w:r w:rsidR="00261218" w:rsidRPr="0068333F">
        <w:rPr>
          <w:color w:val="FF0000"/>
          <w:lang w:val="fr-CH"/>
        </w:rPr>
        <w:t xml:space="preserve"> </w:t>
      </w:r>
      <w:r w:rsidR="00D563B1" w:rsidRPr="0068333F">
        <w:rPr>
          <w:color w:val="FF0000"/>
          <w:lang w:val="fr-CH"/>
        </w:rPr>
        <w:t>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5D38D49B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10DA5" w:rsidRPr="00D4062A">
                              <w:rPr>
                                <w:color w:val="000000" w:themeColor="text1"/>
                              </w:rPr>
                              <w:t>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 w:rsidR="00910DA5" w:rsidRPr="00D4062A">
                        <w:rPr>
                          <w:color w:val="000000" w:themeColor="text1"/>
                        </w:rPr>
                        <w:t>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7693">
        <w:rPr>
          <w:noProof/>
        </w:rPr>
        <w:drawing>
          <wp:inline distT="0" distB="0" distL="0" distR="0" wp14:anchorId="68411BF8" wp14:editId="24DAD4E2">
            <wp:extent cx="4943475" cy="3152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epd_519w-331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27AAFAB1" w:rsidR="001A6764" w:rsidRDefault="001A6764" w:rsidP="007545CC">
      <w:pPr>
        <w:rPr>
          <w:rFonts w:ascii="Calibri" w:hAnsi="Calibri"/>
          <w:lang w:val="fr-CH"/>
        </w:rPr>
      </w:pPr>
      <w:bookmarkStart w:id="2" w:name="_Toc212536459"/>
      <w:r>
        <w:rPr>
          <w:rFonts w:ascii="Calibri" w:hAnsi="Calibri"/>
          <w:lang w:val="fr-CH"/>
        </w:rPr>
        <w:t>D</w:t>
      </w:r>
      <w:r w:rsidR="00261218">
        <w:rPr>
          <w:rFonts w:ascii="Calibri" w:hAnsi="Calibri"/>
          <w:lang w:val="fr-CH"/>
        </w:rPr>
        <w:t>epuis</w:t>
      </w:r>
      <w:r>
        <w:rPr>
          <w:rFonts w:ascii="Calibri" w:hAnsi="Calibri"/>
          <w:lang w:val="fr-CH"/>
        </w:rPr>
        <w:t xml:space="preserve">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 w:rsidR="00261218">
        <w:rPr>
          <w:rFonts w:ascii="Calibri" w:hAnsi="Calibri"/>
          <w:lang w:val="fr-CH"/>
        </w:rPr>
        <w:t xml:space="preserve">Le 22 juin, de nouvelles modifications sont entrées en vigueur.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</w:t>
      </w:r>
      <w:r w:rsidR="00261218">
        <w:rPr>
          <w:rFonts w:ascii="Calibri" w:hAnsi="Calibri"/>
          <w:lang w:val="fr-CH"/>
        </w:rPr>
        <w:t xml:space="preserve">il est recommandé d’organiser </w:t>
      </w:r>
      <w:r w:rsidRPr="001A6764">
        <w:rPr>
          <w:rFonts w:ascii="Calibri" w:hAnsi="Calibri"/>
          <w:lang w:val="fr-CH"/>
        </w:rPr>
        <w:t xml:space="preserve">l'entraînement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="00261218">
        <w:rPr>
          <w:rFonts w:ascii="Calibri" w:hAnsi="Calibri"/>
          <w:lang w:val="fr-CH"/>
        </w:rPr>
        <w:t xml:space="preserve">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</w:t>
      </w:r>
      <w:r w:rsidR="00261218">
        <w:rPr>
          <w:rFonts w:ascii="Calibri" w:hAnsi="Calibri"/>
          <w:lang w:val="fr-CH"/>
        </w:rPr>
        <w:t>1,5</w:t>
      </w:r>
      <w:r w:rsidR="00261218" w:rsidRPr="001A6764">
        <w:rPr>
          <w:rFonts w:ascii="Calibri" w:hAnsi="Calibri"/>
          <w:lang w:val="fr-CH"/>
        </w:rPr>
        <w:t xml:space="preserve"> </w:t>
      </w:r>
      <w:r w:rsidRPr="001A6764">
        <w:rPr>
          <w:rFonts w:ascii="Calibri" w:hAnsi="Calibri"/>
          <w:lang w:val="fr-CH"/>
        </w:rPr>
        <w:t xml:space="preserve">mètre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2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7968141A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="00261218">
        <w:rPr>
          <w:lang w:val="fr-CH"/>
        </w:rPr>
        <w:t>une</w:t>
      </w:r>
      <w:r w:rsidR="00261218" w:rsidRPr="00CD788D">
        <w:rPr>
          <w:lang w:val="fr-CH"/>
        </w:rPr>
        <w:t xml:space="preserve"> </w:t>
      </w:r>
      <w:r w:rsidRPr="00CD788D">
        <w:rPr>
          <w:lang w:val="fr-CH"/>
        </w:rPr>
        <w:t>distance</w:t>
      </w:r>
      <w:r w:rsidR="00261218">
        <w:rPr>
          <w:lang w:val="fr-CH"/>
        </w:rPr>
        <w:t xml:space="preserve"> de 1,5 mètre</w:t>
      </w:r>
      <w:r w:rsidRPr="00CD788D">
        <w:rPr>
          <w:lang w:val="fr-CH"/>
        </w:rPr>
        <w:t xml:space="preserve">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F50390" w:rsidRPr="00F50390">
        <w:rPr>
          <w:lang w:val="fr-CH"/>
        </w:rPr>
        <w:t xml:space="preserve">Lorsque la distance </w:t>
      </w:r>
      <w:r w:rsidR="00F50390">
        <w:rPr>
          <w:lang w:val="fr-CH"/>
        </w:rPr>
        <w:t>ne peut être</w:t>
      </w:r>
      <w:r w:rsidR="00F50390" w:rsidRPr="00F50390">
        <w:rPr>
          <w:lang w:val="fr-CH"/>
        </w:rPr>
        <w:t xml:space="preserve"> garantie, il </w:t>
      </w:r>
      <w:r w:rsidR="00F50390">
        <w:rPr>
          <w:lang w:val="fr-CH"/>
        </w:rPr>
        <w:t>est nécessaire de porter</w:t>
      </w:r>
      <w:r w:rsidR="00F50390" w:rsidRPr="00F50390">
        <w:rPr>
          <w:lang w:val="fr-CH"/>
        </w:rPr>
        <w:t xml:space="preserve"> un masque ou</w:t>
      </w:r>
      <w:r w:rsidR="00F50390">
        <w:rPr>
          <w:lang w:val="fr-CH"/>
        </w:rPr>
        <w:t xml:space="preserve"> d’</w:t>
      </w:r>
      <w:r w:rsidR="00F50390" w:rsidRPr="00F50390">
        <w:rPr>
          <w:lang w:val="fr-CH"/>
        </w:rPr>
        <w:t xml:space="preserve">installer une </w:t>
      </w:r>
      <w:r w:rsidR="00F50390">
        <w:rPr>
          <w:lang w:val="fr-CH"/>
        </w:rPr>
        <w:t xml:space="preserve">séparation </w:t>
      </w:r>
      <w:r w:rsidR="00F50390" w:rsidRPr="00F50390">
        <w:rPr>
          <w:lang w:val="fr-CH"/>
        </w:rPr>
        <w:t xml:space="preserve">appropriée (par exemple </w:t>
      </w:r>
      <w:r w:rsidR="00F50390">
        <w:rPr>
          <w:lang w:val="fr-CH"/>
        </w:rPr>
        <w:t>un</w:t>
      </w:r>
      <w:r w:rsidR="00F50390" w:rsidRPr="00F50390">
        <w:rPr>
          <w:lang w:val="fr-CH"/>
        </w:rPr>
        <w:t xml:space="preserve"> plexiglas).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F50390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F50390">
        <w:rPr>
          <w:color w:val="FF0000"/>
          <w:lang w:val="fr-CH"/>
        </w:rPr>
        <w:t xml:space="preserve">+41 79 XXX XX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ou </w:t>
      </w:r>
      <w:r w:rsidR="005A180A" w:rsidRPr="00F50390">
        <w:rPr>
          <w:color w:val="FF0000"/>
          <w:lang w:val="fr-CH"/>
        </w:rPr>
        <w:t>prenom</w:t>
      </w:r>
      <w:r w:rsidRPr="00F50390">
        <w:rPr>
          <w:color w:val="FF0000"/>
          <w:lang w:val="fr-CH"/>
        </w:rPr>
        <w:t>.</w:t>
      </w:r>
      <w:r w:rsidR="005A180A" w:rsidRPr="00F50390">
        <w:rPr>
          <w:color w:val="FF0000"/>
          <w:lang w:val="fr-CH"/>
        </w:rPr>
        <w:t>nom</w:t>
      </w:r>
      <w:r w:rsidRPr="00F50390">
        <w:rPr>
          <w:color w:val="FF0000"/>
          <w:lang w:val="fr-CH"/>
        </w:rPr>
        <w:t>@</w:t>
      </w:r>
      <w:r w:rsidR="005A180A" w:rsidRPr="00F50390">
        <w:rPr>
          <w:color w:val="FF0000"/>
          <w:lang w:val="fr-CH"/>
        </w:rPr>
        <w:t>club</w:t>
      </w:r>
      <w:r w:rsidRPr="00F50390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1783FAA9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261218">
        <w:rPr>
          <w:color w:val="FF0000"/>
        </w:rPr>
        <w:t>2</w:t>
      </w:r>
      <w:r w:rsidR="005A180A" w:rsidRPr="00AA600E">
        <w:rPr>
          <w:color w:val="FF0000"/>
        </w:rPr>
        <w:t xml:space="preserve"> </w:t>
      </w:r>
      <w:proofErr w:type="spellStart"/>
      <w:r w:rsidR="00261218">
        <w:rPr>
          <w:color w:val="FF0000"/>
        </w:rPr>
        <w:t>juin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26A403B9" w:rsidR="006C410C" w:rsidRDefault="00D4062A" w:rsidP="00B1008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1218"/>
    <w:rsid w:val="00263662"/>
    <w:rsid w:val="0028519B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57693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76F25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50390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Mentionnonrsolue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6SMAFHU5WZNQ-666856499-1345</_dlc_DocId>
    <_dlc_DocIdUrl xmlns="f1efe245-99b1-4640-b253-04a92ab1afa6">
      <Url>https://intranet.swissolympic.ch/sites/a10302/_layouts/15/DocIdRedir.aspx?ID=6SMAFHU5WZNQ-666856499-1345</Url>
      <Description>6SMAFHU5WZNQ-666856499-1345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f1efe245-99b1-4640-b253-04a92ab1afa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85C0FCD-6BA7-4040-9CB7-62C997F7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3183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Bertrand METTRAUX</cp:lastModifiedBy>
  <cp:revision>2</cp:revision>
  <cp:lastPrinted>2009-02-20T12:41:00Z</cp:lastPrinted>
  <dcterms:created xsi:type="dcterms:W3CDTF">2020-06-24T12:24:00Z</dcterms:created>
  <dcterms:modified xsi:type="dcterms:W3CDTF">2020-06-24T12:24:00Z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a9d3b378-16ae-4924-9272-39a3d06663f7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